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F9B" w:rsidRPr="0079714C" w:rsidRDefault="00D15F9B" w:rsidP="00D15F9B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79714C">
        <w:rPr>
          <w:rFonts w:ascii="Times New Roman" w:hAnsi="Times New Roman"/>
          <w:sz w:val="24"/>
          <w:szCs w:val="24"/>
        </w:rPr>
        <w:t xml:space="preserve">Приложение </w:t>
      </w:r>
      <w:r w:rsidR="00222A71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</w:p>
    <w:p w:rsidR="00D15F9B" w:rsidRPr="0079714C" w:rsidRDefault="00D15F9B" w:rsidP="00D15F9B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79714C">
        <w:rPr>
          <w:rFonts w:ascii="Times New Roman" w:hAnsi="Times New Roman"/>
          <w:sz w:val="24"/>
          <w:szCs w:val="24"/>
        </w:rPr>
        <w:t>к Учетной политике ТФОМС Югры</w:t>
      </w:r>
    </w:p>
    <w:p w:rsidR="00D15F9B" w:rsidRDefault="00D15F9B" w:rsidP="00D15F9B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D15F9B" w:rsidRPr="00FF27DA" w:rsidRDefault="00D15F9B" w:rsidP="00D15F9B">
      <w:pPr>
        <w:jc w:val="center"/>
        <w:rPr>
          <w:rFonts w:hAnsi="Times New Roman" w:cs="Times New Roman"/>
          <w:color w:val="000000"/>
          <w:sz w:val="28"/>
          <w:szCs w:val="28"/>
        </w:rPr>
      </w:pPr>
      <w:r w:rsidRPr="00FF27DA">
        <w:rPr>
          <w:rFonts w:hAnsi="Times New Roman" w:cs="Times New Roman"/>
          <w:color w:val="000000"/>
          <w:sz w:val="28"/>
          <w:szCs w:val="28"/>
        </w:rPr>
        <w:t>Номера</w:t>
      </w:r>
      <w:r w:rsidRPr="00FF27DA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F27DA">
        <w:rPr>
          <w:rFonts w:hAnsi="Times New Roman" w:cs="Times New Roman"/>
          <w:color w:val="000000"/>
          <w:sz w:val="28"/>
          <w:szCs w:val="28"/>
        </w:rPr>
        <w:t>журналов</w:t>
      </w:r>
      <w:r w:rsidRPr="00FF27DA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F27DA">
        <w:rPr>
          <w:rFonts w:hAnsi="Times New Roman" w:cs="Times New Roman"/>
          <w:color w:val="000000"/>
          <w:sz w:val="28"/>
          <w:szCs w:val="28"/>
        </w:rPr>
        <w:t>операций</w:t>
      </w:r>
    </w:p>
    <w:p w:rsidR="00D15F9B" w:rsidRPr="004160D0" w:rsidRDefault="00D15F9B" w:rsidP="00D15F9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66"/>
        <w:gridCol w:w="9023"/>
      </w:tblGrid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</w:t>
            </w:r>
            <w:r w:rsidRPr="004160D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журнала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по счету «Касса» 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с безналичными денежными средствами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расчетов с подотчетными лицами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расчетов с поставщиками и подрядчиками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расчетов с дебиторами по доходам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расчетов по оплате труда, денежному</w:t>
            </w:r>
            <w:r w:rsidRPr="004160D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довольствию и стипендиям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по выбытию и перемещению нефинансовых</w:t>
            </w:r>
            <w:r w:rsidRPr="004160D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активов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по прочим операциям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по исправлению ошибок прошлых лет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межотчетного периода (ф. 0504071)</w:t>
            </w:r>
          </w:p>
        </w:tc>
      </w:tr>
      <w:tr w:rsidR="00D15F9B" w:rsidRPr="004160D0" w:rsidTr="00B33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F9B" w:rsidRPr="004160D0" w:rsidRDefault="00D15F9B" w:rsidP="00B33F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6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операций по забалансовому счету (ф. 0509213)</w:t>
            </w:r>
          </w:p>
        </w:tc>
      </w:tr>
      <w:tr w:rsidR="00D15F9B" w:rsidRPr="004160D0" w:rsidTr="00B33F7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F9B" w:rsidRPr="004160D0" w:rsidRDefault="00D15F9B" w:rsidP="00B33F74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F9B" w:rsidRPr="004160D0" w:rsidRDefault="00D15F9B" w:rsidP="00B33F74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97E6A" w:rsidRDefault="00222A71"/>
    <w:sectPr w:rsidR="00A97E6A" w:rsidSect="00D15F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9B"/>
    <w:rsid w:val="00222A71"/>
    <w:rsid w:val="00952E88"/>
    <w:rsid w:val="00A32F60"/>
    <w:rsid w:val="00D1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30DB9-285A-4E25-925E-36AFE0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F9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F9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2A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Александровна</dc:creator>
  <cp:keywords/>
  <dc:description/>
  <cp:lastModifiedBy>Иванова Лариса Александровна</cp:lastModifiedBy>
  <cp:revision>3</cp:revision>
  <cp:lastPrinted>2026-04-09T11:30:00Z</cp:lastPrinted>
  <dcterms:created xsi:type="dcterms:W3CDTF">2025-12-25T02:15:00Z</dcterms:created>
  <dcterms:modified xsi:type="dcterms:W3CDTF">2026-04-09T11:30:00Z</dcterms:modified>
</cp:coreProperties>
</file>